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57BD" w14:textId="77777777" w:rsidR="00E12DD9" w:rsidRDefault="00E12DD9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4F5FD583" w14:textId="77777777" w:rsidR="007E4EA3" w:rsidRDefault="007E4EA3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2A8ED2FD" w14:textId="77777777" w:rsidR="004B30AF" w:rsidRDefault="004B30AF" w:rsidP="00CF5C88">
      <w:pPr>
        <w:spacing w:after="0" w:line="240" w:lineRule="auto"/>
        <w:contextualSpacing/>
        <w:rPr>
          <w:sz w:val="24"/>
          <w:szCs w:val="24"/>
        </w:rPr>
      </w:pPr>
    </w:p>
    <w:p w14:paraId="444109EE" w14:textId="77777777" w:rsidR="00F45CF3" w:rsidRPr="00384B89" w:rsidRDefault="004A3876" w:rsidP="00CF5C88">
      <w:pPr>
        <w:spacing w:after="0" w:line="240" w:lineRule="auto"/>
        <w:contextualSpacing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1C712A" wp14:editId="473D1908">
                <wp:simplePos x="0" y="0"/>
                <wp:positionH relativeFrom="margin">
                  <wp:align>left</wp:align>
                </wp:positionH>
                <wp:positionV relativeFrom="page">
                  <wp:posOffset>1493520</wp:posOffset>
                </wp:positionV>
                <wp:extent cx="2865120" cy="1322705"/>
                <wp:effectExtent l="0" t="0" r="0" b="0"/>
                <wp:wrapSquare wrapText="bothSides"/>
                <wp:docPr id="1163639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1322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831CD" w14:textId="77777777" w:rsidR="004F7AE1" w:rsidRPr="007732CE" w:rsidRDefault="00BB1DA8" w:rsidP="00BB1DA8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7732CE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hayley.roche@milton-keynes.gov.uk</w:t>
                              </w:r>
                            </w:hyperlink>
                            <w:r w:rsidRPr="00773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3876" w:rsidRPr="00773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6B44DE" w14:textId="77777777" w:rsidR="00BB1DA8" w:rsidRPr="007732CE" w:rsidRDefault="00BB1DA8" w:rsidP="00BB1DA8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3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Milton Keynes City Council</w:t>
                            </w:r>
                          </w:p>
                          <w:p w14:paraId="673D9F62" w14:textId="77777777" w:rsidR="00BB1DA8" w:rsidRPr="007732CE" w:rsidRDefault="00BB1DA8" w:rsidP="00BB1DA8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3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Saxon Gate East</w:t>
                            </w:r>
                          </w:p>
                          <w:p w14:paraId="42186F48" w14:textId="77777777" w:rsidR="00BB1DA8" w:rsidRPr="007732CE" w:rsidRDefault="00BB1DA8" w:rsidP="00BB1DA8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3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Central Milton Keynes </w:t>
                            </w:r>
                          </w:p>
                          <w:p w14:paraId="3E720096" w14:textId="77777777" w:rsidR="00BB1DA8" w:rsidRPr="007732CE" w:rsidRDefault="00BB1DA8" w:rsidP="00BB1DA8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3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MK9 3EJ</w:t>
                            </w:r>
                          </w:p>
                          <w:p w14:paraId="368D55C1" w14:textId="77777777" w:rsidR="004A3876" w:rsidRPr="007732CE" w:rsidRDefault="004A3876" w:rsidP="004A38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C71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7.6pt;width:225.6pt;height:104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" filled="f" stroked="f" strokeweight=".5pt">
                <v:textbox>
                  <w:txbxContent>
                    <w:p w14:paraId="180831CD" w14:textId="77777777" w:rsidR="004F7AE1" w:rsidRPr="007732CE" w:rsidRDefault="00BB1DA8" w:rsidP="00BB1DA8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11" w:history="1">
                        <w:r w:rsidRPr="007732CE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hayley.roche@milton-keynes.gov.uk</w:t>
                        </w:r>
                      </w:hyperlink>
                      <w:r w:rsidRPr="007732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3876" w:rsidRPr="007732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6B44DE" w14:textId="77777777" w:rsidR="00BB1DA8" w:rsidRPr="007732CE" w:rsidRDefault="00BB1DA8" w:rsidP="00BB1DA8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32CE">
                        <w:rPr>
                          <w:rFonts w:ascii="Arial" w:hAnsi="Arial" w:cs="Arial"/>
                          <w:sz w:val="24"/>
                          <w:szCs w:val="24"/>
                        </w:rPr>
                        <w:t>Milton Keynes City Council</w:t>
                      </w:r>
                    </w:p>
                    <w:p w14:paraId="673D9F62" w14:textId="77777777" w:rsidR="00BB1DA8" w:rsidRPr="007732CE" w:rsidRDefault="00BB1DA8" w:rsidP="00BB1DA8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32CE">
                        <w:rPr>
                          <w:rFonts w:ascii="Arial" w:hAnsi="Arial" w:cs="Arial"/>
                          <w:sz w:val="24"/>
                          <w:szCs w:val="24"/>
                        </w:rPr>
                        <w:t>1 Saxon Gate East</w:t>
                      </w:r>
                    </w:p>
                    <w:p w14:paraId="42186F48" w14:textId="77777777" w:rsidR="00BB1DA8" w:rsidRPr="007732CE" w:rsidRDefault="00BB1DA8" w:rsidP="00BB1DA8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32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Central Milton Keynes </w:t>
                      </w:r>
                    </w:p>
                    <w:p w14:paraId="3E720096" w14:textId="77777777" w:rsidR="00BB1DA8" w:rsidRPr="007732CE" w:rsidRDefault="00BB1DA8" w:rsidP="00BB1DA8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32CE">
                        <w:rPr>
                          <w:rFonts w:ascii="Arial" w:hAnsi="Arial" w:cs="Arial"/>
                          <w:sz w:val="24"/>
                          <w:szCs w:val="24"/>
                        </w:rPr>
                        <w:t>MK9 3EJ</w:t>
                      </w:r>
                    </w:p>
                    <w:p w14:paraId="368D55C1" w14:textId="77777777" w:rsidR="004A3876" w:rsidRPr="007732CE" w:rsidRDefault="004A3876" w:rsidP="004A38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0E26B705" w14:textId="77777777" w:rsid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7E480032" w14:textId="77777777" w:rsid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2B3C8603" w14:textId="77777777" w:rsidR="004A3876" w:rsidRP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  <w:vertAlign w:val="subscript"/>
        </w:rPr>
      </w:pPr>
    </w:p>
    <w:p w14:paraId="4BEDE0B4" w14:textId="77777777" w:rsid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7FD23B65" w14:textId="77777777" w:rsid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3F3D8202" w14:textId="77777777" w:rsidR="00431E85" w:rsidRDefault="00431E85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35B16B5B" w14:textId="77777777" w:rsidR="00677245" w:rsidRDefault="00677245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727059B9" w14:textId="77777777" w:rsidR="00A53D13" w:rsidRPr="007732CE" w:rsidRDefault="00A53D13" w:rsidP="00CF5C88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11A8116" w14:textId="6CAA6E48" w:rsidR="00E9470C" w:rsidRPr="007732CE" w:rsidRDefault="356A9FBF" w:rsidP="00CF5C88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732CE">
        <w:rPr>
          <w:rFonts w:ascii="Arial" w:hAnsi="Arial" w:cs="Arial"/>
          <w:sz w:val="24"/>
          <w:szCs w:val="24"/>
        </w:rPr>
        <w:t>05</w:t>
      </w:r>
      <w:r w:rsidR="0077472A" w:rsidRPr="007732CE">
        <w:rPr>
          <w:rFonts w:ascii="Arial" w:hAnsi="Arial" w:cs="Arial"/>
          <w:sz w:val="24"/>
          <w:szCs w:val="24"/>
        </w:rPr>
        <w:t>/</w:t>
      </w:r>
      <w:r w:rsidR="58DDD4DE" w:rsidRPr="007732CE">
        <w:rPr>
          <w:rFonts w:ascii="Arial" w:hAnsi="Arial" w:cs="Arial"/>
          <w:sz w:val="24"/>
          <w:szCs w:val="24"/>
        </w:rPr>
        <w:t>11</w:t>
      </w:r>
      <w:r w:rsidR="0077472A" w:rsidRPr="007732CE">
        <w:rPr>
          <w:rFonts w:ascii="Arial" w:hAnsi="Arial" w:cs="Arial"/>
          <w:sz w:val="24"/>
          <w:szCs w:val="24"/>
        </w:rPr>
        <w:t>/202</w:t>
      </w:r>
      <w:r w:rsidR="00D9078B" w:rsidRPr="007732CE">
        <w:rPr>
          <w:rFonts w:ascii="Arial" w:hAnsi="Arial" w:cs="Arial"/>
          <w:sz w:val="24"/>
          <w:szCs w:val="24"/>
        </w:rPr>
        <w:t>5</w:t>
      </w:r>
    </w:p>
    <w:p w14:paraId="70D6E3A9" w14:textId="77777777" w:rsidR="00560EEA" w:rsidRPr="007732CE" w:rsidRDefault="00560EEA" w:rsidP="00CF5C88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EE8ACD9" w14:textId="77777777" w:rsidR="00F45CF3" w:rsidRPr="007732CE" w:rsidRDefault="00F45CF3" w:rsidP="00CF5C88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732CE">
        <w:rPr>
          <w:rFonts w:ascii="Arial" w:hAnsi="Arial" w:cs="Arial"/>
          <w:sz w:val="24"/>
          <w:szCs w:val="24"/>
        </w:rPr>
        <w:t xml:space="preserve">Dear </w:t>
      </w:r>
      <w:r w:rsidR="00BB1DA8" w:rsidRPr="007732CE">
        <w:rPr>
          <w:rFonts w:ascii="Arial" w:hAnsi="Arial" w:cs="Arial"/>
          <w:sz w:val="24"/>
          <w:szCs w:val="24"/>
        </w:rPr>
        <w:t>Sir / Madam</w:t>
      </w:r>
    </w:p>
    <w:p w14:paraId="3F3C0023" w14:textId="77777777" w:rsidR="00BB1DA8" w:rsidRPr="007732CE" w:rsidRDefault="00BB1DA8" w:rsidP="00CF5C88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BDE0991" w14:textId="77777777" w:rsidR="00BB1DA8" w:rsidRPr="007732CE" w:rsidRDefault="00BB1DA8" w:rsidP="00CF5C88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732CE">
        <w:rPr>
          <w:rFonts w:ascii="Arial" w:hAnsi="Arial" w:cs="Arial"/>
          <w:sz w:val="24"/>
          <w:szCs w:val="24"/>
        </w:rPr>
        <w:t>Letter of Assurance</w:t>
      </w:r>
    </w:p>
    <w:p w14:paraId="1021EB20" w14:textId="77777777" w:rsidR="00BB1DA8" w:rsidRPr="007732CE" w:rsidRDefault="00BB1DA8" w:rsidP="00CF5C88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045F063" w14:textId="2007304E" w:rsidR="00BB1DA8" w:rsidRPr="007732CE" w:rsidRDefault="00BB1DA8" w:rsidP="00C42A5C">
      <w:pPr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Milton Keynes City Council is committed to safeguarding and promoting the welfare of children and young people. </w:t>
      </w:r>
      <w:r w:rsidR="001B74E5"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 writ</w:t>
      </w:r>
      <w:r w:rsidR="00C42A5C"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1B74E5"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 confirm</w:t>
      </w:r>
      <w:r w:rsidR="003A27A7"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all employees who are working with children in schools delivering Bikeability Cycle Training are subject to the necessary safeguarding checks in line with Keeping Children Safe in Education 2025. </w:t>
      </w:r>
      <w:r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All instructors employed by Milton Keynes City Council have professional qualifications to teach cycle training and have undergone </w:t>
      </w:r>
      <w:r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>all necessary pre-employment checks, including:</w:t>
      </w:r>
    </w:p>
    <w:p w14:paraId="1623BD91" w14:textId="75076E0F" w:rsidR="00BB1DA8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1328398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      an identity </w:t>
      </w:r>
      <w:r w:rsidR="00506D92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>check</w:t>
      </w:r>
    </w:p>
    <w:p w14:paraId="742C0E9C" w14:textId="02AAFF0E" w:rsidR="00BB1DA8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2745189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a check to establish the person’s right to work in the UK</w:t>
      </w:r>
    </w:p>
    <w:p w14:paraId="593961F3" w14:textId="77777777" w:rsidR="00BB1DA8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-204936301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a fit to work medical check</w:t>
      </w:r>
    </w:p>
    <w:p w14:paraId="178AD89F" w14:textId="7D5A0CD3" w:rsidR="00BB1DA8" w:rsidRPr="007732CE" w:rsidRDefault="006A0898" w:rsidP="000D4AEB">
      <w:pPr>
        <w:spacing w:after="0" w:line="240" w:lineRule="auto"/>
        <w:ind w:left="720" w:hanging="720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14609910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an enhanced Disclosure and Barring Service (DBS) check for the Child Workforce</w:t>
      </w:r>
    </w:p>
    <w:p w14:paraId="44A515B7" w14:textId="77777777" w:rsidR="00BB1DA8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-8946607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a Barred List check; for individuals in Regulated Activity </w:t>
      </w:r>
    </w:p>
    <w:p w14:paraId="0C3EF20A" w14:textId="39163B93" w:rsidR="00BB1DA8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7545515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checks as appropriate for those who have lived or worked outside the UK</w:t>
      </w:r>
    </w:p>
    <w:p w14:paraId="65D813F7" w14:textId="24F84634" w:rsidR="00BB1DA8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-14388222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a check of professional qualifications </w:t>
      </w:r>
    </w:p>
    <w:p w14:paraId="2D82DC9F" w14:textId="63A9FD86" w:rsidR="00BB1DA8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3852296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Receipt of two acceptable references</w:t>
      </w:r>
    </w:p>
    <w:p w14:paraId="10569D33" w14:textId="0B6FE635" w:rsidR="00BB1DA8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-11215333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up to date safeguarding training; (</w:t>
      </w:r>
      <w:r w:rsidR="004C75D9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>every 3 years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</w:p>
    <w:p w14:paraId="65D97468" w14:textId="77777777" w:rsidR="00845313" w:rsidRPr="007732CE" w:rsidRDefault="006A0898" w:rsidP="000D4AE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id w:val="-19803621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DA8" w:rsidRPr="007732CE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n-US"/>
            </w:rPr>
            <w:t>☒</w:t>
          </w:r>
        </w:sdtContent>
      </w:sdt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DA8" w:rsidRPr="007732CE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childcare disqualification (if working with children)</w:t>
      </w:r>
    </w:p>
    <w:p w14:paraId="2B4D45D1" w14:textId="77777777" w:rsidR="00C42A5C" w:rsidRPr="007732CE" w:rsidRDefault="00C42A5C" w:rsidP="00845313">
      <w:pPr>
        <w:spacing w:line="254" w:lineRule="auto"/>
        <w:rPr>
          <w:rFonts w:ascii="Arial" w:hAnsi="Arial" w:cs="Arial"/>
          <w:b/>
          <w:bCs/>
          <w:i/>
          <w:iCs/>
        </w:rPr>
      </w:pPr>
    </w:p>
    <w:p w14:paraId="6E85C4DE" w14:textId="4E4D53DC" w:rsidR="006B2B1D" w:rsidRPr="007732CE" w:rsidRDefault="006B2B1D" w:rsidP="00845313">
      <w:pPr>
        <w:spacing w:line="254" w:lineRule="auto"/>
        <w:rPr>
          <w:rFonts w:ascii="Arial" w:hAnsi="Arial" w:cs="Arial"/>
          <w:sz w:val="24"/>
          <w:szCs w:val="24"/>
        </w:rPr>
      </w:pPr>
      <w:r w:rsidRPr="007732CE">
        <w:rPr>
          <w:rFonts w:ascii="Arial" w:hAnsi="Arial" w:cs="Arial"/>
          <w:sz w:val="24"/>
          <w:szCs w:val="24"/>
        </w:rPr>
        <w:t xml:space="preserve">In addition, all </w:t>
      </w:r>
      <w:r w:rsidR="00285555" w:rsidRPr="007732CE">
        <w:rPr>
          <w:rFonts w:ascii="Arial" w:hAnsi="Arial" w:cs="Arial"/>
          <w:sz w:val="24"/>
          <w:szCs w:val="24"/>
        </w:rPr>
        <w:t>instructors</w:t>
      </w:r>
      <w:r w:rsidRPr="007732CE">
        <w:rPr>
          <w:rFonts w:ascii="Arial" w:hAnsi="Arial" w:cs="Arial"/>
          <w:sz w:val="24"/>
          <w:szCs w:val="24"/>
        </w:rPr>
        <w:t xml:space="preserve"> are issued with a Milton Keynes City Council ID badge that is always carried and shown upon request. </w:t>
      </w:r>
    </w:p>
    <w:p w14:paraId="1CAD5CF8" w14:textId="54C8C0F0" w:rsidR="006B2B1D" w:rsidRPr="007732CE" w:rsidRDefault="006B2B1D" w:rsidP="006B2B1D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This document will be updated on each DBS renewal and </w:t>
      </w:r>
      <w:r w:rsidR="00506D92"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is </w:t>
      </w:r>
      <w:r w:rsidRPr="00773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also annually in September. </w:t>
      </w:r>
    </w:p>
    <w:p w14:paraId="3230FED7" w14:textId="77777777" w:rsidR="006B2B1D" w:rsidRPr="007732CE" w:rsidRDefault="006B2B1D" w:rsidP="00845313">
      <w:pPr>
        <w:spacing w:line="254" w:lineRule="auto"/>
        <w:rPr>
          <w:rFonts w:ascii="Arial" w:hAnsi="Arial" w:cs="Arial"/>
          <w:sz w:val="24"/>
          <w:szCs w:val="24"/>
        </w:rPr>
      </w:pPr>
    </w:p>
    <w:p w14:paraId="240C68F8" w14:textId="77777777" w:rsidR="0053594B" w:rsidRPr="007732CE" w:rsidRDefault="0053594B" w:rsidP="00845313">
      <w:pPr>
        <w:spacing w:line="254" w:lineRule="auto"/>
        <w:rPr>
          <w:rFonts w:ascii="Arial" w:hAnsi="Arial" w:cs="Arial"/>
          <w:b/>
          <w:bCs/>
        </w:rPr>
      </w:pPr>
    </w:p>
    <w:p w14:paraId="4C122CEA" w14:textId="77777777" w:rsidR="007732CE" w:rsidRDefault="007732CE" w:rsidP="00845313">
      <w:pPr>
        <w:spacing w:line="254" w:lineRule="auto"/>
        <w:rPr>
          <w:rFonts w:ascii="Arial" w:hAnsi="Arial" w:cs="Arial"/>
          <w:b/>
          <w:bCs/>
        </w:rPr>
      </w:pPr>
    </w:p>
    <w:p w14:paraId="7D3D0D22" w14:textId="1A5BBA99" w:rsidR="00BB1DA8" w:rsidRPr="007732CE" w:rsidRDefault="00DE2DCF" w:rsidP="00845313">
      <w:pPr>
        <w:spacing w:line="254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732CE">
        <w:rPr>
          <w:rFonts w:ascii="Arial" w:hAnsi="Arial" w:cs="Arial"/>
          <w:b/>
          <w:bCs/>
        </w:rPr>
        <w:lastRenderedPageBreak/>
        <w:t xml:space="preserve">Milton Keynes Councils </w:t>
      </w:r>
      <w:r w:rsidR="00063A5C" w:rsidRPr="007732CE">
        <w:rPr>
          <w:rFonts w:ascii="Arial" w:hAnsi="Arial" w:cs="Arial"/>
          <w:b/>
          <w:bCs/>
        </w:rPr>
        <w:t>Approved Bikeability Instructors</w:t>
      </w:r>
      <w:r w:rsidR="0053594B" w:rsidRPr="007732CE">
        <w:rPr>
          <w:rFonts w:ascii="Arial" w:hAnsi="Arial" w:cs="Arial"/>
          <w:b/>
          <w:bCs/>
        </w:rPr>
        <w:t xml:space="preserve"> </w:t>
      </w:r>
      <w:r w:rsidR="007C34C8" w:rsidRPr="007732CE">
        <w:rPr>
          <w:rFonts w:ascii="Arial" w:hAnsi="Arial" w:cs="Arial"/>
          <w:b/>
          <w:bCs/>
        </w:rPr>
        <w:t xml:space="preserve">/ </w:t>
      </w:r>
      <w:r w:rsidR="0053594B" w:rsidRPr="007732CE">
        <w:rPr>
          <w:rFonts w:ascii="Arial" w:hAnsi="Arial" w:cs="Arial"/>
          <w:b/>
          <w:bCs/>
        </w:rPr>
        <w:t xml:space="preserve">Scheme </w:t>
      </w:r>
      <w:r w:rsidR="007C34C8" w:rsidRPr="007732CE">
        <w:rPr>
          <w:rFonts w:ascii="Arial" w:hAnsi="Arial" w:cs="Arial"/>
          <w:b/>
          <w:bCs/>
        </w:rPr>
        <w:t>Manager</w:t>
      </w:r>
      <w:r w:rsidR="00063A5C" w:rsidRPr="007732CE">
        <w:rPr>
          <w:rFonts w:ascii="Arial" w:hAnsi="Arial" w:cs="Arial"/>
          <w:b/>
          <w:bCs/>
        </w:rPr>
        <w:t xml:space="preserve"> 2025-2026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397"/>
        <w:gridCol w:w="1122"/>
        <w:gridCol w:w="5115"/>
      </w:tblGrid>
      <w:tr w:rsidR="00BB1DA8" w:rsidRPr="007732CE" w14:paraId="409D385A" w14:textId="77777777" w:rsidTr="58EB1A7C">
        <w:trPr>
          <w:trHeight w:val="30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2DCC16" w14:textId="77777777" w:rsidR="00BB1DA8" w:rsidRPr="007732CE" w:rsidRDefault="00845313">
            <w:pPr>
              <w:rPr>
                <w:rFonts w:ascii="Arial" w:hAnsi="Arial" w:cs="Arial"/>
                <w:b/>
                <w:bCs/>
              </w:rPr>
            </w:pPr>
            <w:r w:rsidRPr="007732C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9FB2FD9" w14:textId="77777777" w:rsidR="00BB1DA8" w:rsidRPr="007732CE" w:rsidRDefault="00BB1DA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2CE">
              <w:rPr>
                <w:rFonts w:ascii="Arial" w:hAnsi="Arial" w:cs="Arial"/>
                <w:b/>
                <w:bCs/>
              </w:rPr>
              <w:t>Due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677916" w14:textId="77777777" w:rsidR="00BB1DA8" w:rsidRPr="007732CE" w:rsidRDefault="00BB1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2CE">
              <w:rPr>
                <w:rFonts w:ascii="Arial" w:hAnsi="Arial" w:cs="Arial"/>
                <w:b/>
                <w:bCs/>
              </w:rPr>
              <w:t>DBS No</w:t>
            </w:r>
          </w:p>
        </w:tc>
      </w:tr>
      <w:tr w:rsidR="00BB1DA8" w:rsidRPr="007732CE" w14:paraId="0A5AB142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87BC2B" w14:textId="77777777" w:rsidR="00BB1DA8" w:rsidRPr="007732CE" w:rsidRDefault="00BB1DA8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Hayley Roche - Scheme Manager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4AB7E7" w14:textId="77777777" w:rsidR="00BB1DA8" w:rsidRPr="007732CE" w:rsidRDefault="00BB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Jun-27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7E038A" w14:textId="77777777" w:rsidR="00BB1DA8" w:rsidRPr="007732CE" w:rsidRDefault="00BB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1883934451</w:t>
            </w:r>
          </w:p>
        </w:tc>
      </w:tr>
      <w:tr w:rsidR="00BB1DA8" w:rsidRPr="007732CE" w14:paraId="127FDD4C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4EE8A6" w14:textId="77777777" w:rsidR="00BB1DA8" w:rsidRPr="007732CE" w:rsidRDefault="00BB1DA8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John Davis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2400091" w14:textId="77777777" w:rsidR="00BB1DA8" w:rsidRPr="007732CE" w:rsidRDefault="00BB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Jun-27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62B9D5" w14:textId="77777777" w:rsidR="00BB1DA8" w:rsidRPr="007732CE" w:rsidRDefault="00BB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1881705985</w:t>
            </w:r>
          </w:p>
        </w:tc>
      </w:tr>
      <w:tr w:rsidR="00BB1DA8" w:rsidRPr="007732CE" w14:paraId="5CF761FC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5979EF" w14:textId="77777777" w:rsidR="00BB1DA8" w:rsidRPr="007732CE" w:rsidRDefault="00BB1DA8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Chris Pyke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9A7B10C" w14:textId="77777777" w:rsidR="00BB1DA8" w:rsidRPr="007732CE" w:rsidRDefault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Aug</w:t>
            </w:r>
            <w:r w:rsidR="00BB1DA8" w:rsidRPr="007732CE">
              <w:rPr>
                <w:rFonts w:ascii="Arial" w:hAnsi="Arial" w:cs="Arial"/>
                <w:sz w:val="24"/>
                <w:szCs w:val="24"/>
              </w:rPr>
              <w:t>-2</w:t>
            </w:r>
            <w:r w:rsidRPr="007732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3FF06E" w14:textId="77777777" w:rsidR="00BB1DA8" w:rsidRPr="007732CE" w:rsidRDefault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  <w14:ligatures w14:val="standardContextual"/>
              </w:rPr>
              <w:t>1936520330</w:t>
            </w:r>
          </w:p>
        </w:tc>
      </w:tr>
      <w:tr w:rsidR="00BB1DA8" w:rsidRPr="007732CE" w14:paraId="150BE3D5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76D8F7" w14:textId="77777777" w:rsidR="00BB1DA8" w:rsidRPr="007732CE" w:rsidRDefault="00BB1DA8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Nicky Newlands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6E3C17" w14:textId="77777777" w:rsidR="00BB1DA8" w:rsidRPr="007732CE" w:rsidRDefault="00BB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Jun-27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043FAF" w14:textId="77777777" w:rsidR="00BB1DA8" w:rsidRPr="007732CE" w:rsidRDefault="00BB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1878203761</w:t>
            </w:r>
          </w:p>
        </w:tc>
      </w:tr>
      <w:tr w:rsidR="00BB1DA8" w:rsidRPr="007732CE" w14:paraId="25AC7DBA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4303242" w14:textId="77777777" w:rsidR="00BB1DA8" w:rsidRPr="007732CE" w:rsidRDefault="00BB1DA8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Richard Allman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04B337" w14:textId="77777777" w:rsidR="00BB1DA8" w:rsidRPr="007732CE" w:rsidRDefault="00BB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Jun-27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75C2962" w14:textId="77777777" w:rsidR="00BB1DA8" w:rsidRPr="007732CE" w:rsidRDefault="00BB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1881403664</w:t>
            </w:r>
          </w:p>
        </w:tc>
      </w:tr>
      <w:tr w:rsidR="00C400E6" w:rsidRPr="007732CE" w14:paraId="2CA1DF6E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5601C6A" w14:textId="77777777" w:rsidR="00C400E6" w:rsidRPr="007732CE" w:rsidRDefault="00C400E6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David Lewis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32EF22A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Jun-27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B0CFF10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1883619528</w:t>
            </w:r>
          </w:p>
        </w:tc>
      </w:tr>
      <w:tr w:rsidR="00C400E6" w:rsidRPr="007732CE" w14:paraId="660B5D2B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90557E6" w14:textId="77777777" w:rsidR="00C400E6" w:rsidRPr="007732CE" w:rsidRDefault="00C400E6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Maria Riding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D0A03B2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Jun-27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3CA825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1882172268</w:t>
            </w:r>
          </w:p>
        </w:tc>
      </w:tr>
      <w:tr w:rsidR="00C400E6" w:rsidRPr="007732CE" w14:paraId="048B9E26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0230A2" w14:textId="77777777" w:rsidR="00C400E6" w:rsidRPr="007732CE" w:rsidRDefault="00C400E6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Tom Bulman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81093EA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Jun-27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074269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1878405209</w:t>
            </w:r>
          </w:p>
        </w:tc>
      </w:tr>
      <w:tr w:rsidR="00C400E6" w:rsidRPr="007732CE" w14:paraId="7F77FFE9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B3ECFC6" w14:textId="77777777" w:rsidR="00C400E6" w:rsidRPr="007732CE" w:rsidRDefault="00C400E6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Ian Mc Cormack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3B5D312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Aug-28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6F21FE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  <w14:ligatures w14:val="standardContextual"/>
              </w:rPr>
              <w:t>1936940811</w:t>
            </w:r>
          </w:p>
        </w:tc>
      </w:tr>
      <w:tr w:rsidR="00C400E6" w:rsidRPr="007732CE" w14:paraId="19918968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9A18A67" w14:textId="77777777" w:rsidR="00C400E6" w:rsidRPr="007732CE" w:rsidRDefault="00C400E6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Chris Rowe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5475588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Aug-28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CA8FA28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1935073424</w:t>
            </w:r>
          </w:p>
        </w:tc>
      </w:tr>
      <w:tr w:rsidR="00C400E6" w:rsidRPr="007732CE" w14:paraId="1ABD54C6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510915" w14:textId="77777777" w:rsidR="00C400E6" w:rsidRPr="007732CE" w:rsidRDefault="00C400E6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George Boyle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2D67492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Mar-27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842EE50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1870058458</w:t>
            </w:r>
          </w:p>
        </w:tc>
      </w:tr>
      <w:tr w:rsidR="00C400E6" w:rsidRPr="007732CE" w14:paraId="0F2F1DC7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C69DE02" w14:textId="77777777" w:rsidR="00C400E6" w:rsidRPr="007732CE" w:rsidRDefault="00C400E6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Mumnoon Ahmad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76E7C4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Mar-27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A6198D" w14:textId="1386DC79" w:rsidR="00C400E6" w:rsidRPr="007732CE" w:rsidRDefault="5FA0B393" w:rsidP="5E416C0A">
            <w:pPr>
              <w:jc w:val="center"/>
              <w:rPr>
                <w:rFonts w:ascii="Arial" w:hAnsi="Arial" w:cs="Arial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1874296519</w:t>
            </w:r>
          </w:p>
        </w:tc>
      </w:tr>
      <w:tr w:rsidR="00C400E6" w:rsidRPr="007732CE" w14:paraId="3C30D049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D960FD2" w14:textId="77777777" w:rsidR="00C400E6" w:rsidRPr="007732CE" w:rsidRDefault="00C400E6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Margaret Savill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0E9AB6E" w14:textId="77777777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Mar-27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626105" w14:textId="01CE2DB8" w:rsidR="00C400E6" w:rsidRPr="007732CE" w:rsidRDefault="00C400E6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1870816632</w:t>
            </w:r>
          </w:p>
        </w:tc>
      </w:tr>
      <w:tr w:rsidR="00C400E6" w:rsidRPr="007732CE" w14:paraId="2029A391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7B367B2" w14:textId="77777777" w:rsidR="00C400E6" w:rsidRPr="007732CE" w:rsidRDefault="008019C8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Kevan Willcox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89DF612" w14:textId="77777777" w:rsidR="00C400E6" w:rsidRPr="007732CE" w:rsidRDefault="008019C8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Aug-28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EF60BA5" w14:textId="663B88E3" w:rsidR="00C400E6" w:rsidRPr="007732CE" w:rsidRDefault="008019C8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1935036036</w:t>
            </w:r>
          </w:p>
        </w:tc>
      </w:tr>
      <w:tr w:rsidR="00C400E6" w:rsidRPr="007732CE" w14:paraId="6612EE81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874B75B" w14:textId="77777777" w:rsidR="00C400E6" w:rsidRPr="007732CE" w:rsidRDefault="008019C8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Vrecka Scott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0AB1B6A" w14:textId="77777777" w:rsidR="00C400E6" w:rsidRPr="007732CE" w:rsidRDefault="000234A7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Jul-28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F478701" w14:textId="32987A78" w:rsidR="00C400E6" w:rsidRPr="007732CE" w:rsidRDefault="000234A7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1931782930</w:t>
            </w:r>
          </w:p>
        </w:tc>
      </w:tr>
      <w:tr w:rsidR="00C400E6" w:rsidRPr="007732CE" w14:paraId="1545E9A5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F54AD17" w14:textId="77777777" w:rsidR="00C400E6" w:rsidRPr="007732CE" w:rsidRDefault="000234A7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Jason Philip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E815093" w14:textId="77777777" w:rsidR="00C400E6" w:rsidRPr="007732CE" w:rsidRDefault="000234A7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Jul-28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1FD161A" w14:textId="76BE58B7" w:rsidR="00C400E6" w:rsidRPr="007732CE" w:rsidRDefault="000234A7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1930665972</w:t>
            </w:r>
          </w:p>
        </w:tc>
      </w:tr>
      <w:tr w:rsidR="00C400E6" w:rsidRPr="007732CE" w14:paraId="0A4A90F3" w14:textId="77777777" w:rsidTr="58EB1A7C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6211EB5" w14:textId="77777777" w:rsidR="00C400E6" w:rsidRPr="007732CE" w:rsidRDefault="000234A7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Paul Turner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FA3CF56" w14:textId="77777777" w:rsidR="00C400E6" w:rsidRPr="007732CE" w:rsidRDefault="000234A7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Apr-28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A55D7F4" w14:textId="77777777" w:rsidR="00C400E6" w:rsidRPr="007732CE" w:rsidRDefault="000234A7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1921431581</w:t>
            </w:r>
          </w:p>
        </w:tc>
      </w:tr>
      <w:tr w:rsidR="009F6B1E" w:rsidRPr="007732CE" w14:paraId="75931C0F" w14:textId="77777777" w:rsidTr="58EB1A7C">
        <w:trPr>
          <w:trHeight w:val="346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4A27BC1" w14:textId="584B1E05" w:rsidR="009F6B1E" w:rsidRPr="007732CE" w:rsidRDefault="009F6B1E" w:rsidP="00C400E6">
            <w:pPr>
              <w:rPr>
                <w:rFonts w:ascii="Arial" w:hAnsi="Arial" w:cs="Arial"/>
                <w:sz w:val="20"/>
                <w:szCs w:val="20"/>
              </w:rPr>
            </w:pPr>
            <w:r w:rsidRPr="007732CE">
              <w:rPr>
                <w:rFonts w:ascii="Arial" w:hAnsi="Arial" w:cs="Arial"/>
                <w:sz w:val="20"/>
                <w:szCs w:val="20"/>
              </w:rPr>
              <w:t>Richard Kotulecki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87298C5" w14:textId="7E5DADE7" w:rsidR="009F6B1E" w:rsidRPr="007732CE" w:rsidRDefault="009F6B1E" w:rsidP="00C400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2CE">
              <w:rPr>
                <w:rFonts w:ascii="Arial" w:hAnsi="Arial" w:cs="Arial"/>
                <w:sz w:val="24"/>
                <w:szCs w:val="24"/>
              </w:rPr>
              <w:t>Jun-28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F5B8891" w14:textId="1DBCDCCF" w:rsidR="009F6B1E" w:rsidRPr="007732CE" w:rsidRDefault="009F6B1E" w:rsidP="00C400E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732CE">
              <w:rPr>
                <w:rFonts w:ascii="Arial" w:hAnsi="Arial" w:cs="Arial"/>
                <w:color w:val="000000"/>
                <w:shd w:val="clear" w:color="auto" w:fill="FFFFFF"/>
              </w:rPr>
              <w:t>1929115122</w:t>
            </w:r>
          </w:p>
        </w:tc>
      </w:tr>
    </w:tbl>
    <w:p w14:paraId="5817D890" w14:textId="77777777" w:rsidR="00BB1DA8" w:rsidRPr="007732CE" w:rsidRDefault="00BB1DA8" w:rsidP="00CF5C88">
      <w:pPr>
        <w:tabs>
          <w:tab w:val="left" w:pos="2605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18EE708" w14:textId="425DFC1A" w:rsidR="00F45CF3" w:rsidRPr="007732CE" w:rsidRDefault="00E12DD9" w:rsidP="00CF5C8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732CE">
        <w:rPr>
          <w:rFonts w:ascii="Arial" w:hAnsi="Arial" w:cs="Arial"/>
          <w:sz w:val="24"/>
          <w:szCs w:val="24"/>
        </w:rPr>
        <w:t xml:space="preserve">Yours </w:t>
      </w:r>
      <w:r w:rsidR="003345F1" w:rsidRPr="007732CE">
        <w:rPr>
          <w:rFonts w:ascii="Arial" w:hAnsi="Arial" w:cs="Arial"/>
          <w:sz w:val="24"/>
          <w:szCs w:val="24"/>
        </w:rPr>
        <w:t>faithfully</w:t>
      </w:r>
    </w:p>
    <w:p w14:paraId="6241D248" w14:textId="77777777" w:rsidR="00845313" w:rsidRPr="007732CE" w:rsidRDefault="00845313" w:rsidP="00CF5C8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931FE5" w14:textId="4A19873F" w:rsidR="003345F1" w:rsidRPr="007732CE" w:rsidRDefault="00845313" w:rsidP="00CF5C8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732CE">
        <w:rPr>
          <w:rFonts w:ascii="Arial" w:hAnsi="Arial" w:cs="Arial"/>
          <w:sz w:val="24"/>
          <w:szCs w:val="24"/>
        </w:rPr>
        <w:t>Hayley Roch</w:t>
      </w:r>
      <w:r w:rsidR="003345F1" w:rsidRPr="007732CE">
        <w:rPr>
          <w:rFonts w:ascii="Arial" w:hAnsi="Arial" w:cs="Arial"/>
          <w:sz w:val="24"/>
          <w:szCs w:val="24"/>
        </w:rPr>
        <w:t>e</w:t>
      </w:r>
    </w:p>
    <w:p w14:paraId="60824EF8" w14:textId="4AFB8AC5" w:rsidR="005D0430" w:rsidRPr="007732CE" w:rsidRDefault="007732CE" w:rsidP="00CF5C8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732CE">
        <w:rPr>
          <w:rFonts w:ascii="Arial" w:hAnsi="Arial" w:cs="Arial"/>
          <w:b/>
          <w:noProof/>
          <w:color w:val="70AD47" w:themeColor="accent6"/>
          <w:spacing w:val="40"/>
          <w:sz w:val="52"/>
          <w:szCs w:val="52"/>
          <w:lang w:eastAsia="en-GB"/>
        </w:rPr>
        <w:drawing>
          <wp:anchor distT="0" distB="0" distL="114300" distR="114300" simplePos="0" relativeHeight="251658242" behindDoc="1" locked="0" layoutInCell="1" allowOverlap="1" wp14:anchorId="3EBBC20A" wp14:editId="1BED3812">
            <wp:simplePos x="0" y="0"/>
            <wp:positionH relativeFrom="margin">
              <wp:posOffset>5450840</wp:posOffset>
            </wp:positionH>
            <wp:positionV relativeFrom="topMargin">
              <wp:posOffset>8618220</wp:posOffset>
            </wp:positionV>
            <wp:extent cx="771525" cy="927100"/>
            <wp:effectExtent l="0" t="0" r="9525" b="6350"/>
            <wp:wrapSquare wrapText="bothSides"/>
            <wp:docPr id="1" name="Picture 1" descr="A group of colorful lab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olorful labe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BD4" w:rsidRPr="007732CE"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67C6DE65" wp14:editId="599B319C">
            <wp:simplePos x="0" y="0"/>
            <wp:positionH relativeFrom="margin">
              <wp:posOffset>2649220</wp:posOffset>
            </wp:positionH>
            <wp:positionV relativeFrom="paragraph">
              <wp:posOffset>546735</wp:posOffset>
            </wp:positionV>
            <wp:extent cx="1545500" cy="652287"/>
            <wp:effectExtent l="0" t="0" r="0" b="0"/>
            <wp:wrapNone/>
            <wp:docPr id="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0" cy="652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BD4" w:rsidRPr="007732C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6DAF8DF2" wp14:editId="73E74C0A">
            <wp:simplePos x="0" y="0"/>
            <wp:positionH relativeFrom="column">
              <wp:posOffset>4295140</wp:posOffset>
            </wp:positionH>
            <wp:positionV relativeFrom="paragraph">
              <wp:posOffset>325755</wp:posOffset>
            </wp:positionV>
            <wp:extent cx="1082040" cy="1082040"/>
            <wp:effectExtent l="0" t="0" r="3810" b="3810"/>
            <wp:wrapNone/>
            <wp:docPr id="5" name="Picture 5" descr="https://www.logolynx.com/images/logolynx/70/70072ebb12638b0b556e589d55a76a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ogolynx.com/images/logolynx/70/70072ebb12638b0b556e589d55a76ad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313" w:rsidRPr="007732CE">
        <w:rPr>
          <w:rFonts w:ascii="Arial" w:hAnsi="Arial" w:cs="Arial"/>
          <w:sz w:val="24"/>
          <w:szCs w:val="24"/>
        </w:rPr>
        <w:t>Senior Transport Planner, Walking, Cycling and Smarter Travel</w:t>
      </w:r>
    </w:p>
    <w:sectPr w:rsidR="005D0430" w:rsidRPr="007732CE" w:rsidSect="00CF5C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2552" w:left="1276" w:header="96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3EC6" w14:textId="77777777" w:rsidR="0023711B" w:rsidRDefault="0023711B" w:rsidP="00F45CF3">
      <w:pPr>
        <w:spacing w:after="0" w:line="240" w:lineRule="auto"/>
      </w:pPr>
      <w:r>
        <w:separator/>
      </w:r>
    </w:p>
  </w:endnote>
  <w:endnote w:type="continuationSeparator" w:id="0">
    <w:p w14:paraId="10D1A903" w14:textId="77777777" w:rsidR="0023711B" w:rsidRDefault="0023711B" w:rsidP="00F45CF3">
      <w:pPr>
        <w:spacing w:after="0" w:line="240" w:lineRule="auto"/>
      </w:pPr>
      <w:r>
        <w:continuationSeparator/>
      </w:r>
    </w:p>
  </w:endnote>
  <w:endnote w:type="continuationNotice" w:id="1">
    <w:p w14:paraId="782818D3" w14:textId="77777777" w:rsidR="0023711B" w:rsidRDefault="00237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E74E" w14:textId="55DA1F4D" w:rsidR="007E4EA3" w:rsidRDefault="00E9470C" w:rsidP="00740BD4">
    <w:pPr>
      <w:tabs>
        <w:tab w:val="left" w:pos="1440"/>
      </w:tabs>
      <w:spacing w:line="240" w:lineRule="auto"/>
      <w:ind w:right="283"/>
      <w:rPr>
        <w:b/>
        <w:bCs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366CA5" wp14:editId="57F2A811">
              <wp:simplePos x="0" y="0"/>
              <wp:positionH relativeFrom="page">
                <wp:align>left</wp:align>
              </wp:positionH>
              <wp:positionV relativeFrom="paragraph">
                <wp:posOffset>-3274378</wp:posOffset>
              </wp:positionV>
              <wp:extent cx="11918633" cy="359411"/>
              <wp:effectExtent l="7303" t="0" r="0" b="0"/>
              <wp:wrapNone/>
              <wp:docPr id="59864948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918633" cy="359411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="">
          <w:pict w14:anchorId="1941B2F1">
            <v:rect id="Rectangle 2" style="position:absolute;margin-left:0;margin-top:-257.85pt;width:938.5pt;height:28.3pt;rotation:90;z-index:251666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08796" stroked="f" strokeweight="1pt" w14:anchorId="0A649D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">
              <w10:wrap anchorx="page"/>
            </v:rect>
          </w:pict>
        </mc:Fallback>
      </mc:AlternateContent>
    </w:r>
    <w:r w:rsidR="00740BD4">
      <w:rPr>
        <w:b/>
        <w:bCs/>
      </w:rPr>
      <w:tab/>
    </w:r>
  </w:p>
  <w:p w14:paraId="60BA807D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  <w:p w14:paraId="6DE01DA3" w14:textId="77777777" w:rsidR="007E4EA3" w:rsidRDefault="007E4EA3" w:rsidP="00556D98">
    <w:pPr>
      <w:tabs>
        <w:tab w:val="left" w:pos="4220"/>
      </w:tabs>
      <w:spacing w:line="240" w:lineRule="auto"/>
      <w:ind w:right="283"/>
      <w:jc w:val="right"/>
      <w:rPr>
        <w:b/>
        <w:bCs/>
      </w:rPr>
    </w:pPr>
  </w:p>
  <w:p w14:paraId="49DDFB70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  <w:p w14:paraId="6403D007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  <w:p w14:paraId="01507C4E" w14:textId="77777777" w:rsidR="00E12DD9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  <w:r>
      <w:rPr>
        <w:b/>
        <w:bC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1501" w14:textId="77777777" w:rsidR="00556D98" w:rsidRDefault="00556D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F6ACC0" wp14:editId="0D4E00EC">
              <wp:simplePos x="0" y="0"/>
              <wp:positionH relativeFrom="margin">
                <wp:align>right</wp:align>
              </wp:positionH>
              <wp:positionV relativeFrom="paragraph">
                <wp:posOffset>-1251429</wp:posOffset>
              </wp:positionV>
              <wp:extent cx="3892550" cy="1085850"/>
              <wp:effectExtent l="0" t="0" r="0" b="0"/>
              <wp:wrapNone/>
              <wp:docPr id="1986482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0" cy="10858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D8B3D1E" w14:textId="77777777" w:rsidR="00FA276B" w:rsidRDefault="009E4239" w:rsidP="00FA276B">
                          <w:pPr>
                            <w:spacing w:after="0" w:line="240" w:lineRule="auto"/>
                            <w:jc w:val="right"/>
                            <w:rPr>
                              <w:rFonts w:ascii="Amasis MT Pro Black" w:hAnsi="Amasis MT Pro Blac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asis MT Pro Black" w:hAnsi="Amasis MT Pro Black"/>
                              <w:b/>
                              <w:bCs/>
                              <w:sz w:val="24"/>
                              <w:szCs w:val="24"/>
                            </w:rPr>
                            <w:t>Need to contact us?</w:t>
                          </w:r>
                        </w:p>
                        <w:p w14:paraId="31B4571B" w14:textId="77777777" w:rsidR="00FA276B" w:rsidRPr="00FA276B" w:rsidRDefault="00FA276B" w:rsidP="00FA276B">
                          <w:pPr>
                            <w:spacing w:after="0" w:line="240" w:lineRule="auto"/>
                            <w:jc w:val="right"/>
                            <w:rPr>
                              <w:rFonts w:ascii="Amasis MT Pro Black" w:hAnsi="Amasis MT Pro Black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14:paraId="6E7E6AEA" w14:textId="77777777" w:rsidR="00EF0ECC" w:rsidRDefault="00BB1DA8" w:rsidP="009E4239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hayley.roche</w:t>
                          </w:r>
                          <w:r w:rsidR="00EF0ECC" w:rsidRPr="00EF0ECC">
                            <w:rPr>
                              <w:sz w:val="24"/>
                              <w:szCs w:val="24"/>
                            </w:rPr>
                            <w:t>@milton-keynes.gov.uk</w:t>
                          </w:r>
                        </w:p>
                        <w:p w14:paraId="02D8977C" w14:textId="77777777" w:rsidR="007E4EA3" w:rsidRPr="00560EEA" w:rsidRDefault="007E4EA3" w:rsidP="009E423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60EEA">
                            <w:rPr>
                              <w:sz w:val="24"/>
                              <w:szCs w:val="24"/>
                            </w:rPr>
                            <w:t xml:space="preserve">01908 </w:t>
                          </w:r>
                          <w:r w:rsidR="00845313">
                            <w:rPr>
                              <w:sz w:val="24"/>
                              <w:szCs w:val="24"/>
                            </w:rPr>
                            <w:t>254728</w:t>
                          </w:r>
                          <w:r w:rsidRPr="00560EEA">
                            <w:rPr>
                              <w:sz w:val="24"/>
                              <w:szCs w:val="24"/>
                            </w:rPr>
                            <w:br/>
                            <w:t>Civic, 1 Saxon Gate East, Milton Keynes MK9 3EJ</w:t>
                          </w:r>
                          <w:r w:rsidRPr="00560EEA">
                            <w:rPr>
                              <w:sz w:val="24"/>
                              <w:szCs w:val="24"/>
                            </w:rPr>
                            <w:br/>
                            <w:t>www.</w:t>
                          </w:r>
                          <w:r w:rsidR="00EF0ECC">
                            <w:rPr>
                              <w:sz w:val="24"/>
                              <w:szCs w:val="24"/>
                            </w:rPr>
                            <w:t>milton-keynes.gov.uk</w:t>
                          </w:r>
                        </w:p>
                        <w:p w14:paraId="4A3828EB" w14:textId="77777777" w:rsidR="007E4EA3" w:rsidRPr="003B3179" w:rsidRDefault="007E4EA3" w:rsidP="007E4EA3">
                          <w:pPr>
                            <w:pStyle w:val="Header"/>
                            <w:spacing w:after="120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="">
          <w:pict w14:anchorId="02525745">
            <v:shapetype id="_x0000_t202" coordsize="21600,21600" o:spt="202" path="m,l,21600r21600,l21600,xe" w14:anchorId="37F6ACC0">
              <v:stroke joinstyle="miter"/>
              <v:path gradientshapeok="t" o:connecttype="rect"/>
            </v:shapetype>
            <v:shape id="_x0000_s1027" style="position:absolute;margin-left:255.3pt;margin-top:-98.55pt;width:306.5pt;height:85.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">
              <v:textbox>
                <w:txbxContent>
                  <w:p w:rsidR="00FA276B" w:rsidP="00FA276B" w:rsidRDefault="009E4239" w14:paraId="6003852F" w14:textId="77777777">
                    <w:pPr>
                      <w:spacing w:after="0" w:line="240" w:lineRule="auto"/>
                      <w:jc w:val="right"/>
                      <w:rPr>
                        <w:rFonts w:ascii="Amasis MT Pro Black" w:hAnsi="Amasis MT Pro Black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masis MT Pro Black" w:hAnsi="Amasis MT Pro Black"/>
                        <w:b/>
                        <w:bCs/>
                        <w:sz w:val="24"/>
                        <w:szCs w:val="24"/>
                      </w:rPr>
                      <w:t>Need to contact us?</w:t>
                    </w:r>
                  </w:p>
                  <w:p w:rsidRPr="00FA276B" w:rsidR="00FA276B" w:rsidP="00FA276B" w:rsidRDefault="00FA276B" w14:paraId="0A37501D" w14:textId="77777777">
                    <w:pPr>
                      <w:spacing w:after="0" w:line="240" w:lineRule="auto"/>
                      <w:jc w:val="right"/>
                      <w:rPr>
                        <w:rFonts w:ascii="Amasis MT Pro Black" w:hAnsi="Amasis MT Pro Black"/>
                        <w:b/>
                        <w:bCs/>
                        <w:sz w:val="6"/>
                        <w:szCs w:val="6"/>
                      </w:rPr>
                    </w:pPr>
                  </w:p>
                  <w:p w:rsidR="00EF0ECC" w:rsidP="009E4239" w:rsidRDefault="00BB1DA8" w14:paraId="2C721E20" w14:textId="77777777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hayley.roche</w:t>
                    </w:r>
                    <w:r w:rsidRPr="00EF0ECC" w:rsidR="00EF0ECC">
                      <w:rPr>
                        <w:sz w:val="24"/>
                        <w:szCs w:val="24"/>
                      </w:rPr>
                      <w:t>@milton-keynes.gov.uk</w:t>
                    </w:r>
                  </w:p>
                  <w:p w:rsidRPr="00560EEA" w:rsidR="007E4EA3" w:rsidP="009E4239" w:rsidRDefault="007E4EA3" w14:paraId="5158D8A0" w14:textId="77777777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60EEA">
                      <w:rPr>
                        <w:sz w:val="24"/>
                        <w:szCs w:val="24"/>
                      </w:rPr>
                      <w:t xml:space="preserve">01908 </w:t>
                    </w:r>
                    <w:r w:rsidR="00845313">
                      <w:rPr>
                        <w:sz w:val="24"/>
                        <w:szCs w:val="24"/>
                      </w:rPr>
                      <w:t>254728</w:t>
                    </w:r>
                    <w:r w:rsidRPr="00560EEA">
                      <w:rPr>
                        <w:sz w:val="24"/>
                        <w:szCs w:val="24"/>
                      </w:rPr>
                      <w:br/>
                    </w:r>
                    <w:r w:rsidRPr="00560EEA">
                      <w:rPr>
                        <w:sz w:val="24"/>
                        <w:szCs w:val="24"/>
                      </w:rPr>
                      <w:t>Civic, 1 Saxon Gate East, Milton Keynes MK9 3EJ</w:t>
                    </w:r>
                    <w:r w:rsidRPr="00560EEA">
                      <w:rPr>
                        <w:sz w:val="24"/>
                        <w:szCs w:val="24"/>
                      </w:rPr>
                      <w:br/>
                    </w:r>
                    <w:r w:rsidRPr="00560EEA">
                      <w:rPr>
                        <w:sz w:val="24"/>
                        <w:szCs w:val="24"/>
                      </w:rPr>
                      <w:t>www.</w:t>
                    </w:r>
                    <w:r w:rsidR="00EF0ECC">
                      <w:rPr>
                        <w:sz w:val="24"/>
                        <w:szCs w:val="24"/>
                      </w:rPr>
                      <w:t>milton-keynes.gov.uk</w:t>
                    </w:r>
                  </w:p>
                  <w:p w:rsidRPr="003B3179" w:rsidR="007E4EA3" w:rsidP="007E4EA3" w:rsidRDefault="007E4EA3" w14:paraId="5DAB6C7B" w14:textId="77777777">
                    <w:pPr>
                      <w:pStyle w:val="Header"/>
                      <w:spacing w:after="120"/>
                      <w:rPr>
                        <w:noProof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04860693" wp14:editId="24B6E8A8">
              <wp:simplePos x="0" y="0"/>
              <wp:positionH relativeFrom="rightMargin">
                <wp:posOffset>-586105</wp:posOffset>
              </wp:positionH>
              <wp:positionV relativeFrom="paragraph">
                <wp:posOffset>-701040</wp:posOffset>
              </wp:positionV>
              <wp:extent cx="1722755" cy="370205"/>
              <wp:effectExtent l="0" t="9525" r="1270" b="1270"/>
              <wp:wrapNone/>
              <wp:docPr id="107596237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22755" cy="370205"/>
                      </a:xfrm>
                      <a:prstGeom prst="rect">
                        <a:avLst/>
                      </a:prstGeom>
                      <a:solidFill>
                        <a:srgbClr val="D46F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="">
          <w:pict w14:anchorId="3A492A2C">
            <v:rect id="Rectangle 2" style="position:absolute;margin-left:-46.15pt;margin-top:-55.2pt;width:135.65pt;height:29.15pt;rotation:90;z-index:2516730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spid="_x0000_s1026" fillcolor="#d46f63" stroked="f" strokeweight="1pt" w14:anchorId="12242A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">
              <w10:wrap anchorx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D375" w14:textId="77777777" w:rsidR="0023711B" w:rsidRDefault="0023711B" w:rsidP="00F45CF3">
      <w:pPr>
        <w:spacing w:after="0" w:line="240" w:lineRule="auto"/>
      </w:pPr>
      <w:r>
        <w:separator/>
      </w:r>
    </w:p>
  </w:footnote>
  <w:footnote w:type="continuationSeparator" w:id="0">
    <w:p w14:paraId="2BE183FC" w14:textId="77777777" w:rsidR="0023711B" w:rsidRDefault="0023711B" w:rsidP="00F45CF3">
      <w:pPr>
        <w:spacing w:after="0" w:line="240" w:lineRule="auto"/>
      </w:pPr>
      <w:r>
        <w:continuationSeparator/>
      </w:r>
    </w:p>
  </w:footnote>
  <w:footnote w:type="continuationNotice" w:id="1">
    <w:p w14:paraId="2D181CB6" w14:textId="77777777" w:rsidR="0023711B" w:rsidRDefault="002371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2C2F" w14:textId="77777777" w:rsidR="007F7C44" w:rsidRDefault="007F7C44" w:rsidP="007F7C44">
    <w:pPr>
      <w:pStyle w:val="Header"/>
      <w:tabs>
        <w:tab w:val="clear" w:pos="4513"/>
        <w:tab w:val="clear" w:pos="9026"/>
        <w:tab w:val="left" w:pos="2137"/>
      </w:tabs>
      <w:spacing w:after="120"/>
    </w:pPr>
    <w:r>
      <w:tab/>
    </w:r>
  </w:p>
  <w:p w14:paraId="5FFCC005" w14:textId="77777777" w:rsidR="007F7C44" w:rsidRDefault="007F7C44" w:rsidP="007F7C44">
    <w:pPr>
      <w:pStyle w:val="Header"/>
      <w:tabs>
        <w:tab w:val="clear" w:pos="4513"/>
        <w:tab w:val="clear" w:pos="9026"/>
        <w:tab w:val="left" w:pos="2137"/>
      </w:tabs>
      <w:spacing w:after="120"/>
    </w:pPr>
  </w:p>
  <w:p w14:paraId="7E5F5B73" w14:textId="77777777" w:rsidR="007F7C44" w:rsidRDefault="007F7C44" w:rsidP="007F7C44">
    <w:pPr>
      <w:pStyle w:val="Header"/>
      <w:tabs>
        <w:tab w:val="clear" w:pos="4513"/>
        <w:tab w:val="clear" w:pos="9026"/>
        <w:tab w:val="left" w:pos="213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8730" w14:textId="77777777" w:rsidR="00D60372" w:rsidRDefault="00F027D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32681E0" wp14:editId="47511EDA">
              <wp:simplePos x="0" y="0"/>
              <wp:positionH relativeFrom="page">
                <wp:posOffset>-5794693</wp:posOffset>
              </wp:positionH>
              <wp:positionV relativeFrom="paragraph">
                <wp:posOffset>3938589</wp:posOffset>
              </wp:positionV>
              <wp:extent cx="11964038" cy="359410"/>
              <wp:effectExtent l="0" t="7937" r="0" b="0"/>
              <wp:wrapNone/>
              <wp:docPr id="1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96403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="">
          <w:pict w14:anchorId="11770730">
            <v:rect id="Rectangle 2" style="position:absolute;margin-left:-456.3pt;margin-top:310.15pt;width:942.05pt;height:28.3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8796" stroked="f" strokeweight="1pt" w14:anchorId="0A13F8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">
              <w10:wrap anchorx="page"/>
            </v:rect>
          </w:pict>
        </mc:Fallback>
      </mc:AlternateContent>
    </w:r>
    <w:r w:rsidR="00D60372">
      <w:rPr>
        <w:noProof/>
      </w:rPr>
      <w:drawing>
        <wp:anchor distT="0" distB="0" distL="114300" distR="114300" simplePos="0" relativeHeight="251658242" behindDoc="0" locked="0" layoutInCell="1" allowOverlap="1" wp14:anchorId="0E197F0B" wp14:editId="032B876A">
          <wp:simplePos x="0" y="0"/>
          <wp:positionH relativeFrom="margin">
            <wp:align>right</wp:align>
          </wp:positionH>
          <wp:positionV relativeFrom="paragraph">
            <wp:posOffset>-160723</wp:posOffset>
          </wp:positionV>
          <wp:extent cx="2535801" cy="632618"/>
          <wp:effectExtent l="0" t="0" r="0" b="0"/>
          <wp:wrapNone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801" cy="632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1E"/>
    <w:rsid w:val="00014890"/>
    <w:rsid w:val="000234A7"/>
    <w:rsid w:val="00063A5C"/>
    <w:rsid w:val="00080AB1"/>
    <w:rsid w:val="000D4AEB"/>
    <w:rsid w:val="000E062C"/>
    <w:rsid w:val="000F0B4C"/>
    <w:rsid w:val="001067AC"/>
    <w:rsid w:val="001B74E5"/>
    <w:rsid w:val="001C0DC7"/>
    <w:rsid w:val="001E2AF0"/>
    <w:rsid w:val="001E5259"/>
    <w:rsid w:val="002052AC"/>
    <w:rsid w:val="00230AB5"/>
    <w:rsid w:val="0023711B"/>
    <w:rsid w:val="00285555"/>
    <w:rsid w:val="003345F1"/>
    <w:rsid w:val="00374AD3"/>
    <w:rsid w:val="003A27A7"/>
    <w:rsid w:val="003B7B6C"/>
    <w:rsid w:val="003D30DA"/>
    <w:rsid w:val="00427C95"/>
    <w:rsid w:val="00431E85"/>
    <w:rsid w:val="004A3876"/>
    <w:rsid w:val="004B30AF"/>
    <w:rsid w:val="004C6CEA"/>
    <w:rsid w:val="004C75D9"/>
    <w:rsid w:val="004F7AE1"/>
    <w:rsid w:val="00506D92"/>
    <w:rsid w:val="005275F8"/>
    <w:rsid w:val="0053594B"/>
    <w:rsid w:val="00556D98"/>
    <w:rsid w:val="00560EEA"/>
    <w:rsid w:val="00581D70"/>
    <w:rsid w:val="005C5585"/>
    <w:rsid w:val="005D0430"/>
    <w:rsid w:val="00643E56"/>
    <w:rsid w:val="00644957"/>
    <w:rsid w:val="00677245"/>
    <w:rsid w:val="006A0898"/>
    <w:rsid w:val="006B2B1D"/>
    <w:rsid w:val="006D7CC1"/>
    <w:rsid w:val="006F0AF1"/>
    <w:rsid w:val="006F0CAA"/>
    <w:rsid w:val="00740BD4"/>
    <w:rsid w:val="007732CE"/>
    <w:rsid w:val="0077472A"/>
    <w:rsid w:val="007B134D"/>
    <w:rsid w:val="007C34C8"/>
    <w:rsid w:val="007E4EA3"/>
    <w:rsid w:val="007F7C44"/>
    <w:rsid w:val="008019C8"/>
    <w:rsid w:val="00826CA6"/>
    <w:rsid w:val="00833486"/>
    <w:rsid w:val="008416E5"/>
    <w:rsid w:val="00845313"/>
    <w:rsid w:val="00851D83"/>
    <w:rsid w:val="008530C6"/>
    <w:rsid w:val="008661D2"/>
    <w:rsid w:val="008E461A"/>
    <w:rsid w:val="008F603D"/>
    <w:rsid w:val="0090794C"/>
    <w:rsid w:val="00960E04"/>
    <w:rsid w:val="009A59AC"/>
    <w:rsid w:val="009C1595"/>
    <w:rsid w:val="009E15D8"/>
    <w:rsid w:val="009E4239"/>
    <w:rsid w:val="009F6B1E"/>
    <w:rsid w:val="00A53D13"/>
    <w:rsid w:val="00AA70DA"/>
    <w:rsid w:val="00AD5EBF"/>
    <w:rsid w:val="00AF1785"/>
    <w:rsid w:val="00B350BA"/>
    <w:rsid w:val="00B45AA5"/>
    <w:rsid w:val="00B82433"/>
    <w:rsid w:val="00B864C5"/>
    <w:rsid w:val="00BB1DA8"/>
    <w:rsid w:val="00BD0BF7"/>
    <w:rsid w:val="00C400E6"/>
    <w:rsid w:val="00C42A5C"/>
    <w:rsid w:val="00C814D3"/>
    <w:rsid w:val="00CB6A8A"/>
    <w:rsid w:val="00CC0635"/>
    <w:rsid w:val="00CE1608"/>
    <w:rsid w:val="00CE183A"/>
    <w:rsid w:val="00CF5C88"/>
    <w:rsid w:val="00D60372"/>
    <w:rsid w:val="00D9078B"/>
    <w:rsid w:val="00DE2DCF"/>
    <w:rsid w:val="00E12DD9"/>
    <w:rsid w:val="00E227ED"/>
    <w:rsid w:val="00E63C82"/>
    <w:rsid w:val="00E655EB"/>
    <w:rsid w:val="00E8EA1B"/>
    <w:rsid w:val="00E9470C"/>
    <w:rsid w:val="00EF0ECC"/>
    <w:rsid w:val="00F027D6"/>
    <w:rsid w:val="00F12F2F"/>
    <w:rsid w:val="00F2477C"/>
    <w:rsid w:val="00F45CF3"/>
    <w:rsid w:val="00FA276B"/>
    <w:rsid w:val="356A9FBF"/>
    <w:rsid w:val="35EE57BC"/>
    <w:rsid w:val="55C62CB3"/>
    <w:rsid w:val="58DDD4DE"/>
    <w:rsid w:val="58EB1A7C"/>
    <w:rsid w:val="5E416C0A"/>
    <w:rsid w:val="5FA0B393"/>
    <w:rsid w:val="680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1C819"/>
  <w15:chartTrackingRefBased/>
  <w15:docId w15:val="{71949860-AC24-4B6A-B9A6-A3E428C8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B1DA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yley.roche@milton-keynes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hayley.roche@milton-keynes.gov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90745\AppData\Local\Microsoft\Windows\INetCache\Content.Outlook\NGYSHVCN\Letter%20of%20Assurance%202025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D3D3361C0A74A9194A9DDEE817812" ma:contentTypeVersion="1" ma:contentTypeDescription="Create a new document." ma:contentTypeScope="" ma:versionID="7dfd97f9a14a368de64b03a79e3754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a4eef923d8d659ff2480c116a2fb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3FD2B-D6B3-4EE6-9857-3479AAEAF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AA88D-D783-4B63-9552-24EE1A9B2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20D9C9-6964-4292-8304-467027728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Letter%20of%20Assurance%202025%20(1)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Roche, Hayley</dc:creator>
  <cp:keywords/>
  <dc:description/>
  <cp:lastModifiedBy>Hayley Roche</cp:lastModifiedBy>
  <cp:revision>6</cp:revision>
  <cp:lastPrinted>2024-01-19T07:14:00Z</cp:lastPrinted>
  <dcterms:created xsi:type="dcterms:W3CDTF">2025-09-18T09:19:00Z</dcterms:created>
  <dcterms:modified xsi:type="dcterms:W3CDTF">2025-11-05T15:40:00Z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0x0101000A7D3D3361C0A74A9194A9DDEE817812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